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F1D14" w14:textId="2D056259" w:rsidR="00215DCE" w:rsidRPr="009737B3" w:rsidRDefault="00215DCE">
      <w:pPr>
        <w:pStyle w:val="Heading3"/>
        <w:rPr>
          <w:rStyle w:val="Strong"/>
          <w:rFonts w:eastAsia="Times New Roman"/>
          <w:b/>
          <w:bCs/>
          <w:color w:val="FF0000"/>
          <w:sz w:val="24"/>
          <w:szCs w:val="24"/>
        </w:rPr>
      </w:pPr>
      <w:bookmarkStart w:id="0" w:name="_Hlk115868337"/>
      <w:r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>NOTE BEFORE MAKING</w:t>
      </w:r>
      <w:r w:rsidR="003055DC"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>/DISSEMINATING</w:t>
      </w:r>
      <w:r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 xml:space="preserve"> THE ASSESSMENT</w:t>
      </w:r>
    </w:p>
    <w:p w14:paraId="22FB99F6" w14:textId="44B159C2" w:rsidR="00215DCE" w:rsidRPr="009737B3" w:rsidRDefault="00215DCE" w:rsidP="00215DCE">
      <w:pPr>
        <w:pStyle w:val="Heading3"/>
        <w:numPr>
          <w:ilvl w:val="0"/>
          <w:numId w:val="1"/>
        </w:numPr>
        <w:rPr>
          <w:rStyle w:val="Strong"/>
          <w:rFonts w:eastAsia="Times New Roman"/>
          <w:b/>
          <w:bCs/>
          <w:color w:val="FF0000"/>
          <w:sz w:val="24"/>
          <w:szCs w:val="24"/>
        </w:rPr>
      </w:pPr>
      <w:r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 xml:space="preserve">Please use the assessment below as </w:t>
      </w:r>
      <w:r w:rsidR="003055DC"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>part of the</w:t>
      </w:r>
      <w:r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 xml:space="preserve"> pre-work for the PTC TOF. </w:t>
      </w:r>
      <w:r w:rsidR="003055DC"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>Before disseminating to all TOF participants, please delete all of this text in red. The assessment officially begins at “Professional Learning Needs Assessment_PTC”.</w:t>
      </w:r>
    </w:p>
    <w:p w14:paraId="2A06A4C4" w14:textId="41FBFF78" w:rsidR="003055DC" w:rsidRPr="009737B3" w:rsidRDefault="003055DC" w:rsidP="00215DCE">
      <w:pPr>
        <w:pStyle w:val="Heading3"/>
        <w:numPr>
          <w:ilvl w:val="0"/>
          <w:numId w:val="1"/>
        </w:numPr>
        <w:rPr>
          <w:rStyle w:val="Strong"/>
          <w:rFonts w:eastAsia="Times New Roman"/>
          <w:b/>
          <w:bCs/>
          <w:color w:val="FF0000"/>
          <w:sz w:val="24"/>
          <w:szCs w:val="24"/>
        </w:rPr>
      </w:pPr>
      <w:r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 xml:space="preserve">We recommend that both the trainer/training organization </w:t>
      </w:r>
      <w:r w:rsidRPr="009737B3">
        <w:rPr>
          <w:rStyle w:val="Strong"/>
          <w:rFonts w:eastAsia="Times New Roman"/>
          <w:b/>
          <w:bCs/>
          <w:color w:val="FF0000"/>
          <w:sz w:val="24"/>
          <w:szCs w:val="24"/>
          <w:u w:val="single"/>
        </w:rPr>
        <w:t>and</w:t>
      </w:r>
      <w:r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 xml:space="preserve"> the TOF participants have a copy of their answers to this assessment. The best way to do this is to copy these questions into an online survey tool (such a survey monkey, Alchemer, or Google Forms). Participants would then be able to fill out the assessment online, and the tool would either send them a copy of their answers automatically, or the training organization would send them via email.</w:t>
      </w:r>
    </w:p>
    <w:p w14:paraId="73A6232B" w14:textId="28C924BD" w:rsidR="003055DC" w:rsidRPr="009737B3" w:rsidRDefault="003055DC" w:rsidP="00215DCE">
      <w:pPr>
        <w:pStyle w:val="Heading3"/>
        <w:numPr>
          <w:ilvl w:val="0"/>
          <w:numId w:val="1"/>
        </w:numPr>
        <w:rPr>
          <w:rStyle w:val="Strong"/>
          <w:rFonts w:eastAsia="Times New Roman"/>
          <w:b/>
          <w:bCs/>
          <w:color w:val="FF0000"/>
          <w:sz w:val="24"/>
          <w:szCs w:val="24"/>
        </w:rPr>
      </w:pPr>
      <w:r w:rsidRPr="009737B3">
        <w:rPr>
          <w:rStyle w:val="Strong"/>
          <w:rFonts w:eastAsia="Times New Roman"/>
          <w:b/>
          <w:bCs/>
          <w:color w:val="FF0000"/>
          <w:sz w:val="24"/>
          <w:szCs w:val="24"/>
        </w:rPr>
        <w:t xml:space="preserve">Note that all questions are *, meaning that they are required questions. </w:t>
      </w:r>
    </w:p>
    <w:p w14:paraId="7DF55536" w14:textId="77B38E0E" w:rsidR="003055DC" w:rsidRDefault="006D7332" w:rsidP="003055DC">
      <w:pPr>
        <w:pStyle w:val="Heading1"/>
        <w:rPr>
          <w:rFonts w:eastAsia="Times New Roman"/>
        </w:rPr>
      </w:pPr>
      <w:r>
        <w:rPr>
          <w:rFonts w:eastAsia="Times New Roman"/>
        </w:rPr>
        <w:pict w14:anchorId="3907B4E5">
          <v:rect id="_x0000_i1025" style="width:0;height:1.5pt" o:hralign="center" o:hrstd="t" o:hr="t" fillcolor="#a0a0a0" stroked="f"/>
        </w:pict>
      </w:r>
    </w:p>
    <w:p w14:paraId="39BA4058" w14:textId="177BA854" w:rsidR="003055DC" w:rsidRPr="003055DC" w:rsidRDefault="003055DC" w:rsidP="003055DC">
      <w:pPr>
        <w:pStyle w:val="Heading1"/>
        <w:rPr>
          <w:rFonts w:eastAsia="Times New Roman"/>
          <w:sz w:val="44"/>
        </w:rPr>
      </w:pPr>
      <w:r w:rsidRPr="003055DC">
        <w:rPr>
          <w:rFonts w:eastAsia="Times New Roman"/>
          <w:sz w:val="44"/>
        </w:rPr>
        <w:t>Professional Learning Needs Assessment_PTC</w:t>
      </w:r>
    </w:p>
    <w:p w14:paraId="1C190FDA" w14:textId="5B346857" w:rsidR="00215DCE" w:rsidRDefault="006D7332">
      <w:pPr>
        <w:pStyle w:val="Heading3"/>
        <w:rPr>
          <w:rStyle w:val="Strong"/>
          <w:rFonts w:eastAsia="Times New Roman"/>
          <w:b/>
          <w:bCs/>
          <w:sz w:val="21"/>
          <w:szCs w:val="21"/>
        </w:rPr>
      </w:pPr>
      <w:r>
        <w:rPr>
          <w:rFonts w:eastAsia="Times New Roman"/>
        </w:rPr>
        <w:pict w14:anchorId="48A774B0">
          <v:rect id="_x0000_i1026" style="width:0;height:1.5pt" o:hralign="center" o:hrstd="t" o:hr="t" fillcolor="#a0a0a0" stroked="f"/>
        </w:pict>
      </w:r>
    </w:p>
    <w:p w14:paraId="201437B5" w14:textId="7C8E8FB2" w:rsidR="00E011CF" w:rsidRDefault="00E011CF" w:rsidP="003055DC">
      <w:pPr>
        <w:pStyle w:val="Heading3"/>
        <w:rPr>
          <w:rFonts w:eastAsia="Times New Roman"/>
        </w:rPr>
      </w:pPr>
      <w:r>
        <w:rPr>
          <w:rStyle w:val="Strong"/>
          <w:rFonts w:eastAsia="Times New Roman"/>
          <w:b/>
          <w:bCs/>
          <w:sz w:val="21"/>
          <w:szCs w:val="21"/>
        </w:rPr>
        <w:t>READ ME BEFORE STARTING THIS ASSESSMENT!!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 w:rsidRPr="003055DC">
        <w:rPr>
          <w:rFonts w:eastAsia="Times New Roman"/>
          <w:sz w:val="24"/>
          <w:szCs w:val="24"/>
        </w:rPr>
        <w:t>Besides training on Power Through Choices, what else will you need to be the best facilitator ever?</w:t>
      </w:r>
      <w:r w:rsidR="006D7332">
        <w:rPr>
          <w:rFonts w:eastAsia="Times New Roman"/>
          <w:sz w:val="24"/>
          <w:szCs w:val="24"/>
        </w:rPr>
        <w:t xml:space="preserve"> </w:t>
      </w:r>
      <w:r w:rsidRPr="003055DC">
        <w:rPr>
          <w:rFonts w:eastAsia="Times New Roman"/>
          <w:sz w:val="24"/>
          <w:szCs w:val="24"/>
        </w:rPr>
        <w:t xml:space="preserve">This assessment will help you find out. It's an abbreviated version of the </w:t>
      </w:r>
      <w:hyperlink r:id="rId10" w:history="1">
        <w:r w:rsidRPr="003055DC">
          <w:rPr>
            <w:rStyle w:val="Hyperlink"/>
            <w:rFonts w:eastAsia="Times New Roman"/>
            <w:sz w:val="24"/>
            <w:szCs w:val="24"/>
          </w:rPr>
          <w:t>Professional Learning Standards for Sex Education Assessment Tool</w:t>
        </w:r>
      </w:hyperlink>
      <w:r w:rsidRPr="003055DC">
        <w:rPr>
          <w:rFonts w:eastAsia="Times New Roman"/>
          <w:sz w:val="24"/>
          <w:szCs w:val="24"/>
        </w:rPr>
        <w:t xml:space="preserve">. We have selected the items that are most relevant to </w:t>
      </w:r>
      <w:r w:rsidRPr="003055DC">
        <w:rPr>
          <w:rStyle w:val="Emphasis"/>
          <w:rFonts w:eastAsia="Times New Roman"/>
          <w:sz w:val="24"/>
          <w:szCs w:val="24"/>
        </w:rPr>
        <w:t>Power through Choices</w:t>
      </w:r>
      <w:r w:rsidRPr="003055DC">
        <w:rPr>
          <w:rFonts w:eastAsia="Times New Roman"/>
          <w:sz w:val="24"/>
          <w:szCs w:val="24"/>
        </w:rPr>
        <w:t xml:space="preserve"> and youth in systems of care.</w:t>
      </w:r>
      <w:r w:rsidR="006D7332">
        <w:rPr>
          <w:rFonts w:eastAsia="Times New Roman"/>
          <w:sz w:val="24"/>
          <w:szCs w:val="24"/>
        </w:rPr>
        <w:t xml:space="preserve"> </w:t>
      </w:r>
      <w:r w:rsidRPr="003055DC">
        <w:rPr>
          <w:rFonts w:eastAsia="Times New Roman"/>
          <w:sz w:val="24"/>
          <w:szCs w:val="24"/>
        </w:rPr>
        <w:t>The numbers at the end of the questions connect to these standards. </w:t>
      </w:r>
      <w:bookmarkEnd w:id="0"/>
      <w:r w:rsidRPr="003055DC">
        <w:rPr>
          <w:rFonts w:eastAsia="Times New Roman"/>
          <w:sz w:val="24"/>
          <w:szCs w:val="24"/>
        </w:rPr>
        <w:br/>
      </w:r>
      <w:r w:rsidRPr="003055DC">
        <w:rPr>
          <w:rFonts w:eastAsia="Times New Roman"/>
          <w:sz w:val="24"/>
          <w:szCs w:val="24"/>
        </w:rPr>
        <w:br/>
        <w:t xml:space="preserve">You'll use this tool during the training to </w:t>
      </w:r>
      <w:r w:rsidR="006D7332" w:rsidRPr="003055DC">
        <w:rPr>
          <w:rFonts w:eastAsia="Times New Roman"/>
          <w:sz w:val="24"/>
          <w:szCs w:val="24"/>
        </w:rPr>
        <w:t>plan</w:t>
      </w:r>
      <w:r w:rsidRPr="003055DC">
        <w:rPr>
          <w:rFonts w:eastAsia="Times New Roman"/>
          <w:sz w:val="24"/>
          <w:szCs w:val="24"/>
        </w:rPr>
        <w:t xml:space="preserve"> for continuing professional development, so you'll want </w:t>
      </w:r>
      <w:r w:rsidR="006D7332">
        <w:rPr>
          <w:rFonts w:eastAsia="Times New Roman"/>
          <w:sz w:val="24"/>
          <w:szCs w:val="24"/>
        </w:rPr>
        <w:t>to have a copy of your results</w:t>
      </w:r>
      <w:r w:rsidRPr="003055DC">
        <w:rPr>
          <w:rFonts w:eastAsia="Times New Roman"/>
          <w:sz w:val="24"/>
          <w:szCs w:val="24"/>
        </w:rPr>
        <w:t xml:space="preserve"> and</w:t>
      </w:r>
      <w:r w:rsidR="006D7332">
        <w:rPr>
          <w:rFonts w:eastAsia="Times New Roman"/>
          <w:sz w:val="24"/>
          <w:szCs w:val="24"/>
        </w:rPr>
        <w:t xml:space="preserve"> to</w:t>
      </w:r>
      <w:r w:rsidRPr="003055DC">
        <w:rPr>
          <w:rFonts w:eastAsia="Times New Roman"/>
          <w:sz w:val="24"/>
          <w:szCs w:val="24"/>
        </w:rPr>
        <w:t xml:space="preserve"> have it ready when we refer to it. There are no right or wrong answers here, so be honest and don't agonize over your responses. No judgment, we promise!</w:t>
      </w:r>
    </w:p>
    <w:p w14:paraId="0BD74B61" w14:textId="0B09807F" w:rsidR="00E011CF" w:rsidRDefault="00E011CF">
      <w:pPr>
        <w:pStyle w:val="normaltext"/>
        <w:pBdr>
          <w:top w:val="single" w:sz="6" w:space="4" w:color="000000"/>
          <w:left w:val="single" w:sz="6" w:space="4" w:color="000000"/>
          <w:bottom w:val="single" w:sz="6" w:space="4" w:color="000000"/>
          <w:right w:val="single" w:sz="6" w:space="4" w:color="000000"/>
        </w:pBdr>
        <w:shd w:val="clear" w:color="auto" w:fill="FFE066"/>
      </w:pPr>
    </w:p>
    <w:p w14:paraId="5D737C76" w14:textId="77777777" w:rsidR="00E011CF" w:rsidRDefault="00E011CF">
      <w:pPr>
        <w:pStyle w:val="Heading3"/>
        <w:rPr>
          <w:rFonts w:eastAsia="Times New Roman"/>
        </w:rPr>
      </w:pPr>
      <w:r>
        <w:rPr>
          <w:rFonts w:eastAsia="Times New Roman"/>
        </w:rPr>
        <w:t>1) Your name (First and Last)*</w:t>
      </w:r>
    </w:p>
    <w:p w14:paraId="6681D3BE" w14:textId="1F102A04" w:rsidR="005948F6" w:rsidRDefault="00990EF6" w:rsidP="003055DC">
      <w:pPr>
        <w:pStyle w:val="normaltext"/>
      </w:pPr>
      <w:r>
        <w:t>_________________________________</w:t>
      </w:r>
    </w:p>
    <w:p w14:paraId="4A28A63B" w14:textId="2F1864C3" w:rsidR="00990EF6" w:rsidRDefault="00990EF6" w:rsidP="003055DC">
      <w:pPr>
        <w:pStyle w:val="normaltext"/>
      </w:pPr>
    </w:p>
    <w:p w14:paraId="55DE5764" w14:textId="4DCB8D44" w:rsidR="00990EF6" w:rsidRDefault="00990EF6" w:rsidP="003055DC">
      <w:pPr>
        <w:pStyle w:val="normaltext"/>
      </w:pPr>
    </w:p>
    <w:p w14:paraId="14F73FCC" w14:textId="6C5743A2" w:rsidR="00990EF6" w:rsidRDefault="00990EF6" w:rsidP="003055DC">
      <w:pPr>
        <w:pStyle w:val="normaltext"/>
      </w:pPr>
    </w:p>
    <w:p w14:paraId="0EE5C035" w14:textId="766F7B40" w:rsidR="00E011CF" w:rsidRDefault="00E011CF">
      <w:pPr>
        <w:rPr>
          <w:rFonts w:eastAsia="Times New Roman"/>
        </w:rPr>
      </w:pPr>
    </w:p>
    <w:p w14:paraId="11807E7D" w14:textId="75237441" w:rsidR="00E011CF" w:rsidRPr="005948F6" w:rsidRDefault="00E011CF" w:rsidP="005948F6">
      <w:pPr>
        <w:pStyle w:val="Heading2"/>
        <w:rPr>
          <w:rFonts w:eastAsia="Times New Roman"/>
        </w:rPr>
      </w:pPr>
      <w:r>
        <w:rPr>
          <w:rFonts w:eastAsia="Times New Roman"/>
        </w:rPr>
        <w:lastRenderedPageBreak/>
        <w:t>Domain 1: Context for Comprehensive Sex Education</w:t>
      </w:r>
    </w:p>
    <w:p w14:paraId="09814EAA" w14:textId="5C7AFC07" w:rsidR="00E011CF" w:rsidRDefault="00E011CF">
      <w:pPr>
        <w:pStyle w:val="normaltext"/>
        <w:pBdr>
          <w:top w:val="single" w:sz="6" w:space="4" w:color="000000"/>
          <w:left w:val="single" w:sz="6" w:space="4" w:color="000000"/>
          <w:bottom w:val="single" w:sz="6" w:space="4" w:color="000000"/>
          <w:right w:val="single" w:sz="6" w:space="4" w:color="000000"/>
        </w:pBdr>
        <w:shd w:val="clear" w:color="auto" w:fill="FFE066"/>
      </w:pPr>
    </w:p>
    <w:p w14:paraId="40B38DA6" w14:textId="77777777" w:rsidR="00E011CF" w:rsidRDefault="00E011CF">
      <w:pPr>
        <w:pStyle w:val="Heading4"/>
        <w:rPr>
          <w:rFonts w:eastAsia="Times New Roman"/>
        </w:rPr>
      </w:pPr>
      <w:r>
        <w:rPr>
          <w:rFonts w:eastAsia="Times New Roman"/>
        </w:rPr>
        <w:t>2) Rate your current capability to do the following:  *</w:t>
      </w:r>
    </w:p>
    <w:tbl>
      <w:tblPr>
        <w:tblStyle w:val="Tabelacomgrade"/>
        <w:tblW w:w="95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1E0" w:firstRow="1" w:lastRow="1" w:firstColumn="1" w:lastColumn="1" w:noHBand="0" w:noVBand="0"/>
      </w:tblPr>
      <w:tblGrid>
        <w:gridCol w:w="3238"/>
        <w:gridCol w:w="2154"/>
        <w:gridCol w:w="1980"/>
        <w:gridCol w:w="2161"/>
        <w:gridCol w:w="19"/>
      </w:tblGrid>
      <w:tr w:rsidR="00E011CF" w14:paraId="563AD78C" w14:textId="77777777" w:rsidTr="33603E01"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434DF47E" w14:textId="77777777" w:rsidR="00E011CF" w:rsidRDefault="00E011CF">
            <w:pPr>
              <w:rPr>
                <w:rFonts w:eastAsia="Times New Roman"/>
              </w:rPr>
            </w:pP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20A961CA" w14:textId="77777777" w:rsidR="00E011CF" w:rsidRDefault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Low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1D1937F6" w14:textId="77777777" w:rsidR="00E011CF" w:rsidRDefault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Moderate</w:t>
            </w:r>
          </w:p>
        </w:tc>
        <w:tc>
          <w:tcPr>
            <w:tcW w:w="21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6B8486F8" w14:textId="77777777" w:rsidR="00E011CF" w:rsidRDefault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High</w:t>
            </w:r>
          </w:p>
        </w:tc>
      </w:tr>
      <w:tr w:rsidR="00E011CF" w14:paraId="6AF83DAB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6BEEA7" w14:textId="77777777" w:rsidR="00E011CF" w:rsidRDefault="00E011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Describe the benefits of sex education for youth in systems of care. (1.1)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AF3983" w14:textId="051A96CD" w:rsidR="00E011CF" w:rsidRDefault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3E1CF3" w14:textId="4D3DC975" w:rsidR="00E011CF" w:rsidRDefault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E95F42" w14:textId="4ED55A9C" w:rsidR="00E011CF" w:rsidRDefault="00E011CF">
            <w:pPr>
              <w:jc w:val="center"/>
            </w:pPr>
          </w:p>
        </w:tc>
      </w:tr>
      <w:tr w:rsidR="00E011CF" w14:paraId="73163829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062A907" w14:textId="77777777" w:rsidR="00E011CF" w:rsidRDefault="00E011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Explain laws and policies related to sexual health for young people. (1.2)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FB5E90" w14:textId="224C95FA" w:rsidR="00E011CF" w:rsidRDefault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679F2B" w14:textId="7983C98A" w:rsidR="00E011CF" w:rsidRDefault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51FAFA" w14:textId="743B3189" w:rsidR="00E011CF" w:rsidRDefault="00E011CF">
            <w:pPr>
              <w:jc w:val="center"/>
            </w:pPr>
          </w:p>
        </w:tc>
      </w:tr>
    </w:tbl>
    <w:p w14:paraId="53D43F42" w14:textId="1F0B0F6E" w:rsidR="00E011CF" w:rsidRDefault="00E011CF">
      <w:pPr>
        <w:rPr>
          <w:rFonts w:eastAsia="Times New Roman"/>
        </w:rPr>
      </w:pPr>
    </w:p>
    <w:p w14:paraId="5B907676" w14:textId="185D27F7" w:rsidR="00E011CF" w:rsidRPr="005948F6" w:rsidRDefault="00E011CF" w:rsidP="005948F6">
      <w:pPr>
        <w:pStyle w:val="Heading2"/>
        <w:rPr>
          <w:rFonts w:eastAsia="Times New Roman"/>
        </w:rPr>
      </w:pPr>
      <w:r>
        <w:rPr>
          <w:rFonts w:eastAsia="Times New Roman"/>
        </w:rPr>
        <w:t>Domain 2: Professional Disposition</w:t>
      </w:r>
    </w:p>
    <w:p w14:paraId="501D79D0" w14:textId="185CAD70" w:rsidR="00E011CF" w:rsidRDefault="00E011CF">
      <w:pPr>
        <w:pStyle w:val="normaltext"/>
        <w:pBdr>
          <w:top w:val="single" w:sz="6" w:space="4" w:color="000000"/>
          <w:left w:val="single" w:sz="6" w:space="4" w:color="000000"/>
          <w:bottom w:val="single" w:sz="6" w:space="4" w:color="000000"/>
          <w:right w:val="single" w:sz="6" w:space="4" w:color="000000"/>
        </w:pBdr>
        <w:shd w:val="clear" w:color="auto" w:fill="FFE066"/>
      </w:pPr>
    </w:p>
    <w:p w14:paraId="15D6FE73" w14:textId="332A2C4B" w:rsidR="00E011CF" w:rsidRDefault="00E011CF">
      <w:pPr>
        <w:pStyle w:val="Heading4"/>
        <w:rPr>
          <w:rFonts w:eastAsia="Times New Roman"/>
        </w:rPr>
      </w:pPr>
      <w:r>
        <w:rPr>
          <w:rFonts w:eastAsia="Times New Roman"/>
        </w:rPr>
        <w:t>3) Rate your current capability to do the following:  *</w:t>
      </w:r>
    </w:p>
    <w:tbl>
      <w:tblPr>
        <w:tblStyle w:val="Tabelacomgrade"/>
        <w:tblW w:w="95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1E0" w:firstRow="1" w:lastRow="1" w:firstColumn="1" w:lastColumn="1" w:noHBand="0" w:noVBand="0"/>
      </w:tblPr>
      <w:tblGrid>
        <w:gridCol w:w="3238"/>
        <w:gridCol w:w="2154"/>
        <w:gridCol w:w="1980"/>
        <w:gridCol w:w="2161"/>
        <w:gridCol w:w="19"/>
      </w:tblGrid>
      <w:tr w:rsidR="005948F6" w14:paraId="2757E88C" w14:textId="77777777" w:rsidTr="33603E01"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49D0CBEC" w14:textId="777463F7" w:rsidR="003055DC" w:rsidRDefault="003055DC" w:rsidP="00E011CF">
            <w:pPr>
              <w:rPr>
                <w:rFonts w:eastAsia="Times New Roman"/>
              </w:rPr>
            </w:pPr>
            <w:bookmarkStart w:id="1" w:name="_Hlk115867693"/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6A2BFDFD" w14:textId="77777777" w:rsidR="005948F6" w:rsidRDefault="005948F6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Low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34BBCA46" w14:textId="77777777" w:rsidR="005948F6" w:rsidRDefault="005948F6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Moderate</w:t>
            </w:r>
          </w:p>
        </w:tc>
        <w:tc>
          <w:tcPr>
            <w:tcW w:w="21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234BA078" w14:textId="77777777" w:rsidR="005948F6" w:rsidRDefault="005948F6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High</w:t>
            </w:r>
          </w:p>
        </w:tc>
      </w:tr>
      <w:tr w:rsidR="005948F6" w14:paraId="2C0B26C0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2810B3D" w14:textId="3D0714FA" w:rsidR="005948F6" w:rsidRPr="005948F6" w:rsidRDefault="005948F6" w:rsidP="005948F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5948F6">
              <w:rPr>
                <w:rFonts w:eastAsia="Times New Roman"/>
                <w:b w:val="0"/>
              </w:rPr>
              <w:t>Know which values should/should not be shared during sex education. (2.1.1)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990ED5" w14:textId="10C84BC1" w:rsidR="005948F6" w:rsidRDefault="005948F6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9DADBF8" w14:textId="4F9B5978" w:rsidR="005948F6" w:rsidRDefault="005948F6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3583B8" w14:textId="7909FC29" w:rsidR="005948F6" w:rsidRDefault="005948F6" w:rsidP="00E011CF">
            <w:pPr>
              <w:jc w:val="center"/>
            </w:pPr>
          </w:p>
        </w:tc>
      </w:tr>
      <w:tr w:rsidR="005948F6" w14:paraId="0BC8099B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2DA65CC" w14:textId="1B0AEA4B" w:rsidR="005948F6" w:rsidRPr="005948F6" w:rsidRDefault="005948F6" w:rsidP="005948F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5948F6">
              <w:rPr>
                <w:rFonts w:eastAsia="Times New Roman"/>
                <w:b w:val="0"/>
              </w:rPr>
              <w:t>Use best practices for answering values-based questions during sex education. (2.1.4)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8018FA" w14:textId="3EF312A9" w:rsidR="005948F6" w:rsidRDefault="005948F6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04B0ECF" w14:textId="72B3B2EF" w:rsidR="005948F6" w:rsidRDefault="005948F6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A83C276" w14:textId="61ACE528" w:rsidR="005948F6" w:rsidRDefault="005948F6" w:rsidP="00E011CF">
            <w:pPr>
              <w:jc w:val="center"/>
            </w:pPr>
          </w:p>
        </w:tc>
      </w:tr>
      <w:tr w:rsidR="005948F6" w14:paraId="461DC49F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F444D9A" w14:textId="684B8E58" w:rsidR="005948F6" w:rsidRPr="005948F6" w:rsidRDefault="005948F6" w:rsidP="005948F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5948F6">
              <w:rPr>
                <w:rFonts w:eastAsia="Times New Roman"/>
                <w:b w:val="0"/>
              </w:rPr>
              <w:t>Define conscious and unconscious bias and explain how they could influence one’s teaching of sex education. (2.2.1)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A61C8E3" w14:textId="5241B201" w:rsidR="005948F6" w:rsidRDefault="005948F6" w:rsidP="005948F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464924B" w14:textId="39162CE0" w:rsidR="005948F6" w:rsidRDefault="005948F6" w:rsidP="005948F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14D1B51" w14:textId="3E766E44" w:rsidR="005948F6" w:rsidRDefault="005948F6" w:rsidP="005948F6">
            <w:pPr>
              <w:jc w:val="center"/>
            </w:pPr>
          </w:p>
        </w:tc>
      </w:tr>
      <w:tr w:rsidR="005948F6" w14:paraId="0C6C7710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95DCAFB" w14:textId="5490B68C" w:rsidR="005948F6" w:rsidRPr="005948F6" w:rsidRDefault="005948F6" w:rsidP="005948F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5948F6">
              <w:rPr>
                <w:rFonts w:eastAsia="Times New Roman"/>
                <w:b w:val="0"/>
              </w:rPr>
              <w:lastRenderedPageBreak/>
              <w:t>Explain how personal beliefs about racial and reproductive justice could influence teaching of sex education. (2.2.3)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E40DE6A" w14:textId="274613A8" w:rsidR="005948F6" w:rsidRDefault="005948F6" w:rsidP="005948F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9A1838B" w14:textId="0C1544E5" w:rsidR="005948F6" w:rsidRDefault="005948F6" w:rsidP="005948F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44028DC" w14:textId="54A0B728" w:rsidR="005948F6" w:rsidRDefault="005948F6" w:rsidP="005948F6">
            <w:pPr>
              <w:jc w:val="center"/>
            </w:pPr>
          </w:p>
        </w:tc>
      </w:tr>
      <w:tr w:rsidR="005948F6" w14:paraId="6118B27B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E8DD054" w14:textId="5B0B2F74" w:rsidR="005948F6" w:rsidRPr="005948F6" w:rsidRDefault="005948F6" w:rsidP="005948F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5948F6">
              <w:rPr>
                <w:rFonts w:eastAsia="Times New Roman"/>
                <w:b w:val="0"/>
              </w:rPr>
              <w:t>List factors to consider when disclosing personal information during sex education. (2.3.2)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17DED8C" w14:textId="4CEEEF39" w:rsidR="005948F6" w:rsidRDefault="005948F6" w:rsidP="005948F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70EF532" w14:textId="42B6E54A" w:rsidR="005948F6" w:rsidRDefault="005948F6" w:rsidP="005948F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3E130C5" w14:textId="0698DF4D" w:rsidR="005948F6" w:rsidRDefault="005948F6" w:rsidP="005948F6">
            <w:pPr>
              <w:jc w:val="center"/>
            </w:pPr>
          </w:p>
        </w:tc>
      </w:tr>
      <w:bookmarkEnd w:id="1"/>
    </w:tbl>
    <w:p w14:paraId="72C5FC60" w14:textId="7B88B2D8" w:rsidR="00E011CF" w:rsidRDefault="00E011CF">
      <w:pPr>
        <w:rPr>
          <w:rFonts w:eastAsia="Times New Roman"/>
        </w:rPr>
      </w:pPr>
    </w:p>
    <w:p w14:paraId="50AC8A04" w14:textId="1AC72207" w:rsidR="00E011CF" w:rsidRPr="005948F6" w:rsidRDefault="00E011CF" w:rsidP="005948F6">
      <w:pPr>
        <w:pStyle w:val="Heading2"/>
        <w:rPr>
          <w:rFonts w:eastAsia="Times New Roman"/>
        </w:rPr>
      </w:pPr>
      <w:r>
        <w:rPr>
          <w:rFonts w:eastAsia="Times New Roman"/>
        </w:rPr>
        <w:t>Domain 3: Best Practices for Sex Education</w:t>
      </w:r>
    </w:p>
    <w:p w14:paraId="063796B8" w14:textId="380FA254" w:rsidR="00E011CF" w:rsidRDefault="00E011CF">
      <w:pPr>
        <w:pStyle w:val="normaltext"/>
        <w:pBdr>
          <w:top w:val="single" w:sz="6" w:space="4" w:color="000000"/>
          <w:left w:val="single" w:sz="6" w:space="4" w:color="000000"/>
          <w:bottom w:val="single" w:sz="6" w:space="4" w:color="000000"/>
          <w:right w:val="single" w:sz="6" w:space="4" w:color="000000"/>
        </w:pBdr>
        <w:shd w:val="clear" w:color="auto" w:fill="FFE066"/>
      </w:pPr>
    </w:p>
    <w:p w14:paraId="1D9DCD77" w14:textId="08D3D49B" w:rsidR="00E011CF" w:rsidRDefault="00E011CF">
      <w:pPr>
        <w:pStyle w:val="Heading4"/>
        <w:rPr>
          <w:rFonts w:eastAsia="Times New Roman"/>
        </w:rPr>
      </w:pPr>
      <w:r>
        <w:rPr>
          <w:rFonts w:eastAsia="Times New Roman"/>
        </w:rPr>
        <w:t>4) Rate your current capability to do the following:  *</w:t>
      </w:r>
    </w:p>
    <w:tbl>
      <w:tblPr>
        <w:tblStyle w:val="Tabelacomgrade"/>
        <w:tblW w:w="95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1E0" w:firstRow="1" w:lastRow="1" w:firstColumn="1" w:lastColumn="1" w:noHBand="0" w:noVBand="0"/>
      </w:tblPr>
      <w:tblGrid>
        <w:gridCol w:w="3238"/>
        <w:gridCol w:w="2154"/>
        <w:gridCol w:w="1980"/>
        <w:gridCol w:w="2161"/>
        <w:gridCol w:w="19"/>
      </w:tblGrid>
      <w:tr w:rsidR="00E011CF" w14:paraId="0BC7CF28" w14:textId="77777777" w:rsidTr="33603E01"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70F5FD9B" w14:textId="77777777" w:rsidR="00E011CF" w:rsidRDefault="00E011CF" w:rsidP="00E011CF">
            <w:pPr>
              <w:rPr>
                <w:rFonts w:eastAsia="Times New Roman"/>
              </w:rPr>
            </w:pPr>
            <w:bookmarkStart w:id="2" w:name="_Hlk115867752"/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280F0E28" w14:textId="77777777" w:rsidR="00E011CF" w:rsidRDefault="00E011CF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Low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649EEF44" w14:textId="77777777" w:rsidR="00E011CF" w:rsidRDefault="00E011CF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Moderate</w:t>
            </w:r>
          </w:p>
        </w:tc>
        <w:tc>
          <w:tcPr>
            <w:tcW w:w="21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404E02A2" w14:textId="77777777" w:rsidR="00E011CF" w:rsidRDefault="00E011CF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High</w:t>
            </w:r>
          </w:p>
        </w:tc>
      </w:tr>
      <w:tr w:rsidR="00E011CF" w14:paraId="11CAE705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B62DDE4" w14:textId="5A9E8421" w:rsidR="00E011CF" w:rsidRPr="005948F6" w:rsidRDefault="00E011CF" w:rsidP="00E011CF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E011CF">
              <w:rPr>
                <w:rFonts w:eastAsia="Times New Roman"/>
                <w:b w:val="0"/>
              </w:rPr>
              <w:t>Define racism, racial microaggressions, and reproductive justice. (3.1.1)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AE73BAF" w14:textId="4B88EC46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E989D5" w14:textId="3115B898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598186" w14:textId="3774D13C" w:rsidR="00E011CF" w:rsidRDefault="00E011CF" w:rsidP="00E011CF">
            <w:pPr>
              <w:jc w:val="center"/>
            </w:pPr>
          </w:p>
        </w:tc>
      </w:tr>
      <w:tr w:rsidR="00E011CF" w14:paraId="34D1A489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00D6FAD" w14:textId="0B35D4A8" w:rsidR="00E011CF" w:rsidRPr="005948F6" w:rsidRDefault="00E011CF" w:rsidP="00E011CF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E011CF">
              <w:rPr>
                <w:rFonts w:eastAsia="Times New Roman"/>
                <w:b w:val="0"/>
              </w:rPr>
              <w:t>Name three sexual health inequities and some of their systemic causes.</w:t>
            </w:r>
            <w:r w:rsidR="00B12F26">
              <w:rPr>
                <w:rFonts w:eastAsia="Times New Roman"/>
                <w:b w:val="0"/>
              </w:rPr>
              <w:t xml:space="preserve"> </w:t>
            </w:r>
            <w:r w:rsidRPr="00E011CF">
              <w:rPr>
                <w:rFonts w:eastAsia="Times New Roman"/>
                <w:b w:val="0"/>
              </w:rPr>
              <w:t>(3.1.2)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8216EB" w14:textId="47EEBFCB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FB5EB65" w14:textId="718A6790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145A1B" w14:textId="031D2D86" w:rsidR="00E011CF" w:rsidRDefault="00E011CF" w:rsidP="00E011CF">
            <w:pPr>
              <w:jc w:val="center"/>
            </w:pPr>
          </w:p>
        </w:tc>
      </w:tr>
      <w:tr w:rsidR="00E011CF" w14:paraId="12ED0CF7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9A1F6CE" w14:textId="43999593" w:rsidR="00E011CF" w:rsidRPr="005948F6" w:rsidRDefault="00B12F26" w:rsidP="00E011CF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E011CF">
              <w:rPr>
                <w:rFonts w:eastAsia="Times New Roman"/>
                <w:b w:val="0"/>
              </w:rPr>
              <w:t xml:space="preserve">Describe how power, privilege, prejudice, age, race, ethnicity, sexual orientation, gender identity, </w:t>
            </w:r>
            <w:r>
              <w:rPr>
                <w:rFonts w:eastAsia="Times New Roman"/>
                <w:b w:val="0"/>
              </w:rPr>
              <w:t>SES</w:t>
            </w:r>
            <w:r w:rsidRPr="00E011CF">
              <w:rPr>
                <w:rFonts w:eastAsia="Times New Roman"/>
                <w:b w:val="0"/>
              </w:rPr>
              <w:t>, immigration status, and/or physical or intellectual ability can impact sexual health and reproductive justice. (3.1.3)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5863147" w14:textId="1F2102A6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81D2E9D" w14:textId="44FB8823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291EAE4" w14:textId="341962B5" w:rsidR="00E011CF" w:rsidRDefault="00E011CF" w:rsidP="00E011CF">
            <w:pPr>
              <w:jc w:val="center"/>
            </w:pPr>
          </w:p>
        </w:tc>
      </w:tr>
      <w:tr w:rsidR="00E011CF" w14:paraId="2878A988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B1714EE" w14:textId="45621A90" w:rsidR="00E011CF" w:rsidRPr="005948F6" w:rsidRDefault="00B12F26" w:rsidP="00E011CF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E011CF">
              <w:rPr>
                <w:rFonts w:eastAsia="Times New Roman"/>
                <w:b w:val="0"/>
              </w:rPr>
              <w:t>Describe strategies to mitigate the impact of bias on sexual health. (3.1.5)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F8AC6F4" w14:textId="09E6EA5C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9FF45F8" w14:textId="6355C013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12C384C" w14:textId="7E579B4A" w:rsidR="00E011CF" w:rsidRDefault="00E011CF" w:rsidP="00E011CF">
            <w:pPr>
              <w:jc w:val="center"/>
            </w:pPr>
          </w:p>
        </w:tc>
      </w:tr>
      <w:tr w:rsidR="00B12F26" w14:paraId="2014B7D2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455E8C3" w14:textId="492A19DC" w:rsidR="00B12F26" w:rsidRPr="00E011CF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E011CF">
              <w:rPr>
                <w:rFonts w:eastAsia="Times New Roman"/>
                <w:b w:val="0"/>
              </w:rPr>
              <w:lastRenderedPageBreak/>
              <w:t>Explain how to create an inclusive and affirming learning environment. (3.2.1)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ECF574E" w14:textId="0B47AF2C" w:rsidR="00B12F26" w:rsidRDefault="00B12F26" w:rsidP="00B12F2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3553CB3" w14:textId="122D38B0" w:rsidR="00B12F26" w:rsidRDefault="00B12F26" w:rsidP="00B12F2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806987D" w14:textId="0D0636B8" w:rsidR="00B12F26" w:rsidRDefault="00B12F26" w:rsidP="00B12F26">
            <w:pPr>
              <w:jc w:val="center"/>
            </w:pPr>
          </w:p>
        </w:tc>
      </w:tr>
      <w:tr w:rsidR="00B12F26" w14:paraId="2D17F2C4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444D619" w14:textId="6F7A61EB" w:rsidR="00B12F26" w:rsidRPr="00E011CF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E011CF">
              <w:rPr>
                <w:rFonts w:eastAsia="Times New Roman"/>
                <w:b w:val="0"/>
              </w:rPr>
              <w:t>Use a trauma-informed approach in sex education. (3.2.4)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FD6762B" w14:textId="10B9FA21" w:rsidR="00B12F26" w:rsidRDefault="00B12F26" w:rsidP="00B12F2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180177B" w14:textId="1650B1B1" w:rsidR="00B12F26" w:rsidRDefault="00B12F26" w:rsidP="00B12F2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A118494" w14:textId="32CD3B55" w:rsidR="00B12F26" w:rsidRDefault="00B12F26" w:rsidP="00B12F26">
            <w:pPr>
              <w:jc w:val="center"/>
            </w:pPr>
          </w:p>
        </w:tc>
      </w:tr>
      <w:tr w:rsidR="00B12F26" w14:paraId="74F6CF65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80C8BCA" w14:textId="44229A20" w:rsidR="00B12F26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E011CF">
              <w:rPr>
                <w:rFonts w:eastAsia="Times New Roman"/>
                <w:b w:val="0"/>
              </w:rPr>
              <w:t>Explain the differences between positive vs. shaming approaches to teaching sex education. (3.3.3)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45BA5DD" w14:textId="37BB040D" w:rsidR="00B12F26" w:rsidRDefault="00B12F26" w:rsidP="00B12F2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AF6F530" w14:textId="2145EF69" w:rsidR="00B12F26" w:rsidRDefault="00B12F26" w:rsidP="00B12F2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F290D7A" w14:textId="5DC5CC55" w:rsidR="00B12F26" w:rsidRDefault="00B12F26" w:rsidP="00B12F26">
            <w:pPr>
              <w:jc w:val="center"/>
            </w:pPr>
          </w:p>
        </w:tc>
      </w:tr>
      <w:bookmarkEnd w:id="2"/>
    </w:tbl>
    <w:p w14:paraId="79B08087" w14:textId="2E3FB275" w:rsidR="00E011CF" w:rsidRDefault="00E011CF">
      <w:pPr>
        <w:rPr>
          <w:rFonts w:eastAsia="Times New Roman"/>
        </w:rPr>
      </w:pPr>
    </w:p>
    <w:p w14:paraId="3CB4CC04" w14:textId="5633C2DB" w:rsidR="00E011CF" w:rsidRPr="005948F6" w:rsidRDefault="00E011CF" w:rsidP="005948F6">
      <w:pPr>
        <w:pStyle w:val="Heading2"/>
        <w:rPr>
          <w:rFonts w:eastAsia="Times New Roman"/>
        </w:rPr>
      </w:pPr>
      <w:r>
        <w:rPr>
          <w:rFonts w:eastAsia="Times New Roman"/>
        </w:rPr>
        <w:t>Domain 4: Key Content Areas</w:t>
      </w:r>
    </w:p>
    <w:p w14:paraId="7F039283" w14:textId="1665B093" w:rsidR="00E011CF" w:rsidRDefault="00E011CF">
      <w:pPr>
        <w:pStyle w:val="normaltext"/>
        <w:pBdr>
          <w:top w:val="single" w:sz="6" w:space="4" w:color="000000"/>
          <w:left w:val="single" w:sz="6" w:space="4" w:color="000000"/>
          <w:bottom w:val="single" w:sz="6" w:space="4" w:color="000000"/>
          <w:right w:val="single" w:sz="6" w:space="4" w:color="000000"/>
        </w:pBdr>
        <w:shd w:val="clear" w:color="auto" w:fill="FFE066"/>
      </w:pPr>
    </w:p>
    <w:p w14:paraId="4718B35C" w14:textId="373DE7C0" w:rsidR="00E011CF" w:rsidRDefault="00E011CF">
      <w:pPr>
        <w:pStyle w:val="Heading4"/>
        <w:rPr>
          <w:rFonts w:eastAsia="Times New Roman"/>
        </w:rPr>
      </w:pPr>
      <w:r>
        <w:rPr>
          <w:rFonts w:eastAsia="Times New Roman"/>
        </w:rPr>
        <w:t>5) Rate your current capability to do the following: *</w:t>
      </w:r>
    </w:p>
    <w:tbl>
      <w:tblPr>
        <w:tblStyle w:val="Tabelacomgrade"/>
        <w:tblW w:w="95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1E0" w:firstRow="1" w:lastRow="1" w:firstColumn="1" w:lastColumn="1" w:noHBand="0" w:noVBand="0"/>
      </w:tblPr>
      <w:tblGrid>
        <w:gridCol w:w="3238"/>
        <w:gridCol w:w="2154"/>
        <w:gridCol w:w="1980"/>
        <w:gridCol w:w="2161"/>
        <w:gridCol w:w="19"/>
      </w:tblGrid>
      <w:tr w:rsidR="00E011CF" w14:paraId="7D2902D6" w14:textId="77777777" w:rsidTr="33603E01"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04A9A317" w14:textId="77777777" w:rsidR="00E011CF" w:rsidRDefault="00E011CF" w:rsidP="00E011CF">
            <w:pPr>
              <w:rPr>
                <w:rFonts w:eastAsia="Times New Roman"/>
              </w:rPr>
            </w:pP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7AE24AD8" w14:textId="77777777" w:rsidR="00E011CF" w:rsidRDefault="00E011CF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Low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565E4817" w14:textId="77777777" w:rsidR="00E011CF" w:rsidRDefault="00E011CF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Moderate</w:t>
            </w:r>
          </w:p>
        </w:tc>
        <w:tc>
          <w:tcPr>
            <w:tcW w:w="21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7A006B80" w14:textId="77777777" w:rsidR="00E011CF" w:rsidRDefault="00E011CF" w:rsidP="00E011CF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High</w:t>
            </w:r>
          </w:p>
        </w:tc>
      </w:tr>
      <w:tr w:rsidR="00E011CF" w14:paraId="7567EE26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95EB6F7" w14:textId="2E4D734D" w:rsidR="00E011CF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Describe the differences between healthy and unhealthy relationships. (4.1.1)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19DF8E0" w14:textId="324265B5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61665F" w14:textId="0ABD2C2C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7A0F871" w14:textId="08FB882F" w:rsidR="00E011CF" w:rsidRDefault="00E011CF" w:rsidP="00E011CF">
            <w:pPr>
              <w:jc w:val="center"/>
            </w:pPr>
          </w:p>
        </w:tc>
      </w:tr>
      <w:tr w:rsidR="00E011CF" w14:paraId="28A72ABA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F28259C" w14:textId="1B649125" w:rsidR="00E011CF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Describe how to set personal boundaries in relationships. (4.1.5)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37AA9D" w14:textId="0A2A2143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C9913D1" w14:textId="3266C084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99F70B" w14:textId="0DACF8D4" w:rsidR="00E011CF" w:rsidRDefault="00E011CF" w:rsidP="00E011CF">
            <w:pPr>
              <w:jc w:val="center"/>
            </w:pPr>
          </w:p>
        </w:tc>
      </w:tr>
      <w:tr w:rsidR="00E011CF" w14:paraId="54F4643C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01EF138" w14:textId="08D27AD9" w:rsidR="00E011CF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Differentiate between situations in sexual consent is and is not present. (4.2.3)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E18CE68" w14:textId="6651D79C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8B33630" w14:textId="411873EE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E329113" w14:textId="3A431A5F" w:rsidR="00E011CF" w:rsidRDefault="00E011CF" w:rsidP="00E011CF">
            <w:pPr>
              <w:jc w:val="center"/>
            </w:pPr>
          </w:p>
        </w:tc>
      </w:tr>
      <w:tr w:rsidR="00E011CF" w14:paraId="4303CE4A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EB645F0" w14:textId="2A2F2D23" w:rsidR="00E011CF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Identify youth-friendly resources to assist survivors of sexual assault, abuse, incest or domestic violence. (4.2.4)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1A5D07E" w14:textId="1CAE2ED3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13C567B" w14:textId="17B50044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2CE64F5" w14:textId="5EA6C712" w:rsidR="00E011CF" w:rsidRDefault="00E011CF" w:rsidP="00E011CF">
            <w:pPr>
              <w:jc w:val="center"/>
            </w:pPr>
          </w:p>
        </w:tc>
      </w:tr>
      <w:tr w:rsidR="00E011CF" w14:paraId="4D2BE321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40DD692" w14:textId="0BB79610" w:rsidR="00E011CF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lastRenderedPageBreak/>
              <w:t>Explain sex trafficking and the state laws related to it. (4.2.5)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1ED5690" w14:textId="1FF62D51" w:rsidR="00E011CF" w:rsidRDefault="00E011CF" w:rsidP="00E011CF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91E9CA5" w14:textId="4F78185D" w:rsidR="00E011CF" w:rsidRDefault="00E011CF" w:rsidP="00E011CF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66C209D" w14:textId="01D44860" w:rsidR="00E011CF" w:rsidRDefault="00E011CF" w:rsidP="00E011CF">
            <w:pPr>
              <w:jc w:val="center"/>
            </w:pPr>
          </w:p>
        </w:tc>
      </w:tr>
      <w:tr w:rsidR="00B12F26" w14:paraId="59989F79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0FB7A5C" w14:textId="1D04A4DA" w:rsidR="00B12F26" w:rsidRPr="005948F6" w:rsidRDefault="00B12F26" w:rsidP="00674D1C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Explain the impact of childhood trauma on decision making and the sexual health of students. (4.2.7)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A91E41A" w14:textId="2B7B6A81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E89AA2" w14:textId="290E6B18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B80DC85" w14:textId="68FFEAE6" w:rsidR="00B12F26" w:rsidRDefault="00B12F26" w:rsidP="00674D1C">
            <w:pPr>
              <w:jc w:val="center"/>
            </w:pPr>
          </w:p>
        </w:tc>
      </w:tr>
      <w:tr w:rsidR="00B12F26" w14:paraId="00F7FBDD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F2AD7E5" w14:textId="17372A2D" w:rsidR="00B12F26" w:rsidRPr="005948F6" w:rsidRDefault="00B12F26" w:rsidP="00674D1C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Describe three strategies to help students identify a trusted adult. (4.2.9)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A95E75" w14:textId="08BF4409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199886B" w14:textId="3AA9ED8C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A134982" w14:textId="2D4CED7A" w:rsidR="00B12F26" w:rsidRDefault="00B12F26" w:rsidP="00674D1C">
            <w:pPr>
              <w:jc w:val="center"/>
            </w:pPr>
          </w:p>
        </w:tc>
      </w:tr>
      <w:tr w:rsidR="00B12F26" w14:paraId="43C07AD2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485F586" w14:textId="3A59D099" w:rsidR="00B12F26" w:rsidRPr="005948F6" w:rsidRDefault="00B12F26" w:rsidP="00674D1C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Explain the difference between sexual orientation, sexual behavior, and sexual identity. (4.3.3)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228DDE9" w14:textId="08DD95C0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4D61CD8" w14:textId="7A2BE808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51D6535" w14:textId="11A2B89B" w:rsidR="00B12F26" w:rsidRDefault="00B12F26" w:rsidP="00674D1C">
            <w:pPr>
              <w:jc w:val="center"/>
            </w:pPr>
          </w:p>
        </w:tc>
      </w:tr>
      <w:tr w:rsidR="00B12F26" w14:paraId="133605D1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A349897" w14:textId="18B985AB" w:rsidR="00B12F26" w:rsidRPr="005948F6" w:rsidRDefault="00B12F26" w:rsidP="00674D1C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Explain how gender identity</w:t>
            </w:r>
            <w:r w:rsidR="009737B3">
              <w:rPr>
                <w:rFonts w:eastAsia="Times New Roman"/>
                <w:b w:val="0"/>
              </w:rPr>
              <w:t xml:space="preserve">, </w:t>
            </w:r>
            <w:r w:rsidRPr="00B12F26">
              <w:rPr>
                <w:rFonts w:eastAsia="Times New Roman"/>
                <w:b w:val="0"/>
              </w:rPr>
              <w:t>gender expression</w:t>
            </w:r>
            <w:r w:rsidR="009737B3">
              <w:rPr>
                <w:rFonts w:eastAsia="Times New Roman"/>
                <w:b w:val="0"/>
              </w:rPr>
              <w:t>,</w:t>
            </w:r>
            <w:r w:rsidRPr="00B12F26">
              <w:rPr>
                <w:rFonts w:eastAsia="Times New Roman"/>
                <w:b w:val="0"/>
              </w:rPr>
              <w:t xml:space="preserve"> and sexual orientation</w:t>
            </w:r>
            <w:r w:rsidR="009737B3">
              <w:rPr>
                <w:rFonts w:eastAsia="Times New Roman"/>
                <w:b w:val="0"/>
              </w:rPr>
              <w:t xml:space="preserve"> are distinct</w:t>
            </w:r>
            <w:r w:rsidRPr="00B12F26">
              <w:rPr>
                <w:rFonts w:eastAsia="Times New Roman"/>
                <w:b w:val="0"/>
              </w:rPr>
              <w:t>. (4.4.4)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ECEAB93" w14:textId="1911C8C4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999149F" w14:textId="22598A3C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0B8F905" w14:textId="6A68F5EA" w:rsidR="00B12F26" w:rsidRDefault="00B12F26" w:rsidP="00674D1C">
            <w:pPr>
              <w:jc w:val="center"/>
            </w:pPr>
          </w:p>
        </w:tc>
      </w:tr>
      <w:tr w:rsidR="00B12F26" w14:paraId="18380F94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A89E3F7" w14:textId="1492A312" w:rsidR="00B12F26" w:rsidRPr="005948F6" w:rsidRDefault="00B12F26" w:rsidP="00674D1C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Explain how to intervene effectively in homophobic, transphobic, sexist, misogynistic, and other bullying comments or actions. (4.3.5)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6FB47AF" w14:textId="70175CC3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0F9CCF4" w14:textId="2D233063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A38984F" w14:textId="0EDD02D5" w:rsidR="00B12F26" w:rsidRDefault="00B12F26" w:rsidP="00674D1C">
            <w:pPr>
              <w:jc w:val="center"/>
            </w:pPr>
          </w:p>
        </w:tc>
      </w:tr>
      <w:tr w:rsidR="00B12F26" w14:paraId="18FAE521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3D2C42E" w14:textId="163105D9" w:rsidR="00B12F26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Explain the function of the individual sexual and reproductive body parts and how they typically work. (4.6.3)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7BCD6C0" w14:textId="306EA1DC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876CE0" w14:textId="7D23C56C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68A126" w14:textId="0EC1A8D4" w:rsidR="00B12F26" w:rsidRDefault="00B12F26" w:rsidP="00674D1C">
            <w:pPr>
              <w:jc w:val="center"/>
            </w:pPr>
          </w:p>
        </w:tc>
      </w:tr>
      <w:tr w:rsidR="00B12F26" w14:paraId="7E30A9FE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C34F0E9" w14:textId="738C7525" w:rsidR="00B12F26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Explain fertilization, implantation, conception, and how pregnancy occurs. (4.7.1)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0B1740" w14:textId="49B1915F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87CECA" w14:textId="36974E08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14DB60" w14:textId="6E5E4972" w:rsidR="00B12F26" w:rsidRDefault="00B12F26" w:rsidP="00674D1C">
            <w:pPr>
              <w:jc w:val="center"/>
            </w:pPr>
          </w:p>
        </w:tc>
      </w:tr>
      <w:tr w:rsidR="00B12F26" w14:paraId="2FC35587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BF6775A" w14:textId="77A4ED23" w:rsidR="00B12F26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Explain methods of contraception, including the latest medical advances that are popular among young people. (4.7.4)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94D77C3" w14:textId="2B7591EB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BF832EF" w14:textId="3E58F581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BC6AC0E" w14:textId="31E7F77B" w:rsidR="00B12F26" w:rsidRDefault="00B12F26" w:rsidP="00674D1C">
            <w:pPr>
              <w:jc w:val="center"/>
            </w:pPr>
          </w:p>
        </w:tc>
      </w:tr>
      <w:tr w:rsidR="00B12F26" w14:paraId="29FACCC9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3B4D79C" w14:textId="178ED4B7" w:rsidR="00B12F26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lastRenderedPageBreak/>
              <w:t>Identify three federal and/or state laws that impact young peoples’ access to effective reproductive and sexual health care. (4.7.6)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BC06505" w14:textId="74772F7F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EF059A5" w14:textId="0B18CBF0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5ABC6EB" w14:textId="7B5609B7" w:rsidR="00B12F26" w:rsidRDefault="00B12F26" w:rsidP="00674D1C">
            <w:pPr>
              <w:jc w:val="center"/>
            </w:pPr>
          </w:p>
        </w:tc>
      </w:tr>
      <w:tr w:rsidR="00B12F26" w14:paraId="6603FE1C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58F0354" w14:textId="3390194D" w:rsidR="00B12F26" w:rsidRPr="005948F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Describe HIV and three common STDs/STIs, and how each can and cannot be transmitted. (4.8.1)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A7F6BDC" w14:textId="6CB64A30" w:rsidR="00B12F26" w:rsidRDefault="00B12F26" w:rsidP="00674D1C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5598F31" w14:textId="4E8923D0" w:rsidR="00B12F26" w:rsidRDefault="00B12F26" w:rsidP="00674D1C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7D73474" w14:textId="2E2D7D4A" w:rsidR="00B12F26" w:rsidRDefault="00B12F26" w:rsidP="00674D1C">
            <w:pPr>
              <w:jc w:val="center"/>
            </w:pPr>
          </w:p>
        </w:tc>
      </w:tr>
      <w:tr w:rsidR="00B12F26" w14:paraId="4D24D9AF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DDAEE3D" w14:textId="2E8F0B46" w:rsidR="00B12F26" w:rsidRPr="00B12F2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Use inclusive, trauma-informed practices to demonstrate how to use external and internal condoms. (4.8.5)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2F277AC" w14:textId="50A3CDB6" w:rsidR="00B12F26" w:rsidRDefault="00B12F26" w:rsidP="00B12F2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AE5CF55" w14:textId="64A4F7F2" w:rsidR="00B12F26" w:rsidRDefault="00B12F26" w:rsidP="00B12F2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D4FE585" w14:textId="7A0DF40E" w:rsidR="00B12F26" w:rsidRDefault="00B12F26" w:rsidP="00B12F26">
            <w:pPr>
              <w:jc w:val="center"/>
            </w:pPr>
          </w:p>
        </w:tc>
      </w:tr>
      <w:tr w:rsidR="00B12F26" w14:paraId="0F0FBC0F" w14:textId="77777777" w:rsidTr="33603E01">
        <w:trPr>
          <w:gridAfter w:val="1"/>
          <w:wAfter w:w="19" w:type="dxa"/>
        </w:trPr>
        <w:tc>
          <w:tcPr>
            <w:tcW w:w="32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0248E01" w14:textId="40B04689" w:rsidR="00B12F26" w:rsidRPr="00B12F26" w:rsidRDefault="00B12F26" w:rsidP="00B12F26">
            <w:pPr>
              <w:pStyle w:val="Heading4"/>
              <w:outlineLvl w:val="3"/>
              <w:rPr>
                <w:rFonts w:eastAsia="Times New Roman"/>
                <w:b w:val="0"/>
              </w:rPr>
            </w:pPr>
            <w:r w:rsidRPr="00B12F26">
              <w:rPr>
                <w:rFonts w:eastAsia="Times New Roman"/>
                <w:b w:val="0"/>
              </w:rPr>
              <w:t>Identify three medically accurate and youth-friendly resources for STD/STI and HIV prevention, testing, and treatment. (4.8.7)</w:t>
            </w:r>
          </w:p>
        </w:tc>
        <w:tc>
          <w:tcPr>
            <w:tcW w:w="21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5689CA5" w14:textId="1D9958A7" w:rsidR="00B12F26" w:rsidRDefault="00B12F26" w:rsidP="00B12F26">
            <w:pPr>
              <w:jc w:val="center"/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94E4F71" w14:textId="0DCE0C2E" w:rsidR="00B12F26" w:rsidRDefault="00B12F26" w:rsidP="00B12F26">
            <w:pPr>
              <w:jc w:val="center"/>
            </w:pPr>
          </w:p>
        </w:tc>
        <w:tc>
          <w:tcPr>
            <w:tcW w:w="21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C4A724D" w14:textId="27CBDD59" w:rsidR="00B12F26" w:rsidRDefault="00B12F26" w:rsidP="00B12F26">
            <w:pPr>
              <w:jc w:val="center"/>
            </w:pPr>
          </w:p>
        </w:tc>
      </w:tr>
    </w:tbl>
    <w:p w14:paraId="655AAE65" w14:textId="34094C10" w:rsidR="00E011CF" w:rsidRDefault="00E011CF">
      <w:pPr>
        <w:pStyle w:val="Heading3"/>
        <w:rPr>
          <w:rFonts w:eastAsia="Times New Roman"/>
        </w:rPr>
      </w:pPr>
      <w:r>
        <w:rPr>
          <w:rFonts w:eastAsia="Times New Roman"/>
        </w:rPr>
        <w:t xml:space="preserve">6) Thanks!  Enter your email </w:t>
      </w:r>
      <w:r w:rsidR="006D7332">
        <w:rPr>
          <w:rFonts w:eastAsia="Times New Roman"/>
        </w:rPr>
        <w:t>below</w:t>
      </w:r>
      <w:bookmarkStart w:id="3" w:name="_GoBack"/>
      <w:bookmarkEnd w:id="3"/>
      <w:r>
        <w:rPr>
          <w:rFonts w:eastAsia="Times New Roman"/>
        </w:rPr>
        <w:t xml:space="preserve"> to receive a copy of your responses.  </w:t>
      </w:r>
      <w:r w:rsidR="003055DC">
        <w:rPr>
          <w:rFonts w:eastAsia="Times New Roman"/>
        </w:rPr>
        <w:t>Remember to check your email (including your junk/spam folder) for a copy of your responses.  </w:t>
      </w:r>
      <w:r>
        <w:rPr>
          <w:rFonts w:eastAsia="Times New Roman"/>
        </w:rPr>
        <w:t>You'll need this during the training.*</w:t>
      </w:r>
    </w:p>
    <w:p w14:paraId="2D0C6CD5" w14:textId="3A0AEED4" w:rsidR="00E011CF" w:rsidRDefault="009737B3" w:rsidP="003055DC">
      <w:pPr>
        <w:rPr>
          <w:rFonts w:eastAsia="Times New Roman"/>
        </w:rPr>
      </w:pPr>
      <w:r>
        <w:t>________________________________________________________</w:t>
      </w:r>
    </w:p>
    <w:sectPr w:rsidR="00E01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77E39" w14:textId="77777777" w:rsidR="00F91DF0" w:rsidRDefault="00F91DF0" w:rsidP="00F91DF0">
      <w:r>
        <w:separator/>
      </w:r>
    </w:p>
  </w:endnote>
  <w:endnote w:type="continuationSeparator" w:id="0">
    <w:p w14:paraId="18D968E7" w14:textId="77777777" w:rsidR="00F91DF0" w:rsidRDefault="00F91DF0" w:rsidP="00F9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274D6" w14:textId="77777777" w:rsidR="00F91DF0" w:rsidRDefault="00F91DF0" w:rsidP="00F91DF0">
      <w:r>
        <w:separator/>
      </w:r>
    </w:p>
  </w:footnote>
  <w:footnote w:type="continuationSeparator" w:id="0">
    <w:p w14:paraId="1719B504" w14:textId="77777777" w:rsidR="00F91DF0" w:rsidRDefault="00F91DF0" w:rsidP="00F91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A7704"/>
    <w:multiLevelType w:val="hybridMultilevel"/>
    <w:tmpl w:val="4F3E6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43"/>
    <w:rsid w:val="00215DCE"/>
    <w:rsid w:val="003055DC"/>
    <w:rsid w:val="00335443"/>
    <w:rsid w:val="005948F6"/>
    <w:rsid w:val="006D7332"/>
    <w:rsid w:val="009737B3"/>
    <w:rsid w:val="00990EF6"/>
    <w:rsid w:val="00B12F26"/>
    <w:rsid w:val="00E011CF"/>
    <w:rsid w:val="00F91DF0"/>
    <w:rsid w:val="2DEC1483"/>
    <w:rsid w:val="33603E01"/>
    <w:rsid w:val="44796757"/>
    <w:rsid w:val="5E253290"/>
    <w:rsid w:val="615C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  <w14:docId w14:val="31942F2D"/>
  <w15:chartTrackingRefBased/>
  <w15:docId w15:val="{D0FB9475-E88D-4453-A54E-84D24F3C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normaltext">
    <w:name w:val="normaltext"/>
    <w:pPr>
      <w:spacing w:after="120"/>
    </w:pPr>
    <w:rPr>
      <w:rFonts w:eastAsiaTheme="minorEastAsia"/>
      <w:sz w:val="24"/>
      <w:szCs w:val="24"/>
    </w:rPr>
  </w:style>
  <w:style w:type="table" w:customStyle="1" w:styleId="Tabelacomgrade">
    <w:name w:val="Tabela co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table" w:customStyle="1" w:styleId="Tabelasemgrade">
    <w:name w:val="Tabela se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91D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1DF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1D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1DF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healthyteennetwork.org/wp-content/uploads/PLSSE-assessmenttool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CF3701F87524CB29B91C347D4C469" ma:contentTypeVersion="14" ma:contentTypeDescription="Create a new document." ma:contentTypeScope="" ma:versionID="c7f8e555a504ec929c624b941007619a">
  <xsd:schema xmlns:xsd="http://www.w3.org/2001/XMLSchema" xmlns:xs="http://www.w3.org/2001/XMLSchema" xmlns:p="http://schemas.microsoft.com/office/2006/metadata/properties" xmlns:ns3="8c4020ff-bade-4130-bb88-8d469b5013dc" xmlns:ns4="ff5e91e5-b472-4465-8986-0a3d394c5098" targetNamespace="http://schemas.microsoft.com/office/2006/metadata/properties" ma:root="true" ma:fieldsID="def20cadf55c51d3457da5e07a1509f2" ns3:_="" ns4:_="">
    <xsd:import namespace="8c4020ff-bade-4130-bb88-8d469b5013dc"/>
    <xsd:import namespace="ff5e91e5-b472-4465-8986-0a3d394c50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020ff-bade-4130-bb88-8d469b501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e91e5-b472-4465-8986-0a3d394c50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3654EE-AB21-4830-BB09-E89849ECC7A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ff5e91e5-b472-4465-8986-0a3d394c5098"/>
    <ds:schemaRef ds:uri="8c4020ff-bade-4130-bb88-8d469b5013d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AFAA52-1C24-4262-A999-C6D593328A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B4667-AADC-44A1-9CE1-96E31054D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020ff-bade-4130-bb88-8d469b5013dc"/>
    <ds:schemaRef ds:uri="ff5e91e5-b472-4465-8986-0a3d394c50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795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 Piper</dc:creator>
  <cp:keywords/>
  <dc:description/>
  <cp:lastModifiedBy>Mackenzie Piper</cp:lastModifiedBy>
  <cp:revision>4</cp:revision>
  <dcterms:created xsi:type="dcterms:W3CDTF">2022-10-05T18:39:00Z</dcterms:created>
  <dcterms:modified xsi:type="dcterms:W3CDTF">2022-10-05T18:43:00Z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0x0101005C3CF3701F87524CB29B91C347D4C469</vt:lpwstr>
  </property>
</Properties>
</file>